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6DE09" w14:textId="2479D2B8" w:rsidR="00A56FF9" w:rsidRPr="00A56FF9" w:rsidRDefault="00A56FF9" w:rsidP="00DB1AD7">
      <w:pPr>
        <w:tabs>
          <w:tab w:val="right" w:pos="10800"/>
        </w:tabs>
        <w:spacing w:after="200"/>
        <w:jc w:val="center"/>
        <w:rPr>
          <w:b/>
          <w:bCs/>
          <w:color w:val="3969AD" w:themeColor="accent1"/>
          <w:sz w:val="48"/>
          <w:szCs w:val="48"/>
        </w:rPr>
      </w:pPr>
      <w:r w:rsidRPr="00A56FF9">
        <w:rPr>
          <w:b/>
          <w:bCs/>
          <w:color w:val="3969AD" w:themeColor="accent1"/>
          <w:sz w:val="48"/>
          <w:szCs w:val="48"/>
        </w:rPr>
        <w:t>SWOT Analysi</w:t>
      </w:r>
      <w:r>
        <w:rPr>
          <w:b/>
          <w:bCs/>
          <w:color w:val="3969AD" w:themeColor="accent1"/>
          <w:sz w:val="48"/>
          <w:szCs w:val="48"/>
        </w:rPr>
        <w:t>s</w:t>
      </w:r>
      <w:r>
        <w:rPr>
          <w:b/>
          <w:bCs/>
          <w:color w:val="3969AD" w:themeColor="accent1"/>
          <w:sz w:val="48"/>
          <w:szCs w:val="48"/>
        </w:rPr>
        <w:tab/>
      </w:r>
      <w:r w:rsidR="00A81CF6">
        <w:rPr>
          <w:color w:val="808080" w:themeColor="background1" w:themeShade="80"/>
          <w:sz w:val="48"/>
          <w:szCs w:val="48"/>
        </w:rPr>
        <w:t>Youth Social Enterprise Investment</w:t>
      </w:r>
      <w:r w:rsidR="00C13549">
        <w:rPr>
          <w:color w:val="808080" w:themeColor="background1" w:themeShade="80"/>
          <w:sz w:val="48"/>
          <w:szCs w:val="48"/>
        </w:rPr>
        <w:t>]</w:t>
      </w:r>
    </w:p>
    <w:tbl>
      <w:tblPr>
        <w:tblW w:w="10742" w:type="dxa"/>
        <w:tblLook w:val="04A0" w:firstRow="1" w:lastRow="0" w:firstColumn="1" w:lastColumn="0" w:noHBand="0" w:noVBand="1"/>
      </w:tblPr>
      <w:tblGrid>
        <w:gridCol w:w="568"/>
        <w:gridCol w:w="4698"/>
        <w:gridCol w:w="252"/>
        <w:gridCol w:w="632"/>
        <w:gridCol w:w="4592"/>
      </w:tblGrid>
      <w:tr w:rsidR="00A56FF9" w:rsidRPr="00A56FF9" w14:paraId="1552D735" w14:textId="77777777" w:rsidTr="00C13549">
        <w:trPr>
          <w:trHeight w:val="504"/>
        </w:trPr>
        <w:tc>
          <w:tcPr>
            <w:tcW w:w="1074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noWrap/>
            <w:vAlign w:val="center"/>
            <w:hideMark/>
          </w:tcPr>
          <w:p w14:paraId="5A2695EF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  <w:t>PURPOSE</w:t>
            </w:r>
          </w:p>
        </w:tc>
      </w:tr>
      <w:tr w:rsidR="00A56FF9" w:rsidRPr="00A56FF9" w14:paraId="5064AA83" w14:textId="77777777" w:rsidTr="00C13549">
        <w:trPr>
          <w:trHeight w:val="504"/>
        </w:trPr>
        <w:tc>
          <w:tcPr>
            <w:tcW w:w="1074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16B684" w14:textId="5CD49EF5" w:rsidR="00A56FF9" w:rsidRPr="00A56FF9" w:rsidRDefault="00A81CF6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To identify the strengths, weaknesses, opportunities and threats facing Youth Social Enterprise Investment</w:t>
            </w:r>
          </w:p>
        </w:tc>
      </w:tr>
      <w:tr w:rsidR="00A56FF9" w:rsidRPr="00A56FF9" w14:paraId="3EF08734" w14:textId="77777777" w:rsidTr="00DB1AD7">
        <w:trPr>
          <w:trHeight w:val="43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4526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8951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98FC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A3A2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5E82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6FF9" w:rsidRPr="00A56FF9" w14:paraId="144375EE" w14:textId="77777777" w:rsidTr="00C13549">
        <w:trPr>
          <w:trHeight w:val="504"/>
        </w:trPr>
        <w:tc>
          <w:tcPr>
            <w:tcW w:w="568" w:type="dxa"/>
            <w:tcBorders>
              <w:top w:val="single" w:sz="4" w:space="0" w:color="3969AD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3969AD"/>
            <w:noWrap/>
            <w:vAlign w:val="center"/>
            <w:hideMark/>
          </w:tcPr>
          <w:p w14:paraId="2C7FB7E6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A4D5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A4D5"/>
                <w:sz w:val="44"/>
                <w:szCs w:val="44"/>
              </w:rPr>
              <w:t>S</w:t>
            </w:r>
          </w:p>
        </w:tc>
        <w:tc>
          <w:tcPr>
            <w:tcW w:w="4698" w:type="dxa"/>
            <w:tcBorders>
              <w:top w:val="single" w:sz="4" w:space="0" w:color="3969AD"/>
              <w:left w:val="nil"/>
              <w:bottom w:val="single" w:sz="4" w:space="0" w:color="3969AD"/>
              <w:right w:val="single" w:sz="4" w:space="0" w:color="3969AD"/>
            </w:tcBorders>
            <w:shd w:val="clear" w:color="000000" w:fill="3969AD"/>
            <w:noWrap/>
            <w:vAlign w:val="center"/>
            <w:hideMark/>
          </w:tcPr>
          <w:p w14:paraId="3ABEBC82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 xml:space="preserve">INTERNAL 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STRENGTHS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ABC8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D18B25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D18B25"/>
            <w:noWrap/>
            <w:vAlign w:val="center"/>
            <w:hideMark/>
          </w:tcPr>
          <w:p w14:paraId="7894E85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E7BA78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E7BA78"/>
                <w:sz w:val="44"/>
                <w:szCs w:val="44"/>
              </w:rPr>
              <w:t>W</w:t>
            </w:r>
          </w:p>
        </w:tc>
        <w:tc>
          <w:tcPr>
            <w:tcW w:w="4592" w:type="dxa"/>
            <w:tcBorders>
              <w:top w:val="single" w:sz="4" w:space="0" w:color="D18B25"/>
              <w:left w:val="nil"/>
              <w:bottom w:val="single" w:sz="4" w:space="0" w:color="D18B25"/>
              <w:right w:val="single" w:sz="4" w:space="0" w:color="D18B25"/>
            </w:tcBorders>
            <w:shd w:val="clear" w:color="000000" w:fill="D18B25"/>
            <w:noWrap/>
            <w:vAlign w:val="center"/>
            <w:hideMark/>
          </w:tcPr>
          <w:p w14:paraId="03A2B69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 xml:space="preserve">INTERNAL 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WEAKNESSSES</w:t>
            </w:r>
          </w:p>
        </w:tc>
      </w:tr>
      <w:tr w:rsidR="00A56FF9" w:rsidRPr="00A56FF9" w14:paraId="2CA79A3D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7B0FF25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2DD0ED5E" w14:textId="3EC99D28" w:rsidR="00A56FF9" w:rsidRPr="00A56FF9" w:rsidRDefault="00A81CF6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Strong capital base.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E91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79B01AA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73FC2F18" w14:textId="2475094F" w:rsidR="00A56FF9" w:rsidRPr="00A56FF9" w:rsidRDefault="00A81CF6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Lack of trust from investors</w:t>
            </w:r>
          </w:p>
        </w:tc>
      </w:tr>
      <w:tr w:rsidR="00A56FF9" w:rsidRPr="00A56FF9" w14:paraId="76C3B0BE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34D4ED01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679506D8" w14:textId="038C7E75" w:rsidR="00A56FF9" w:rsidRPr="00A56FF9" w:rsidRDefault="00A81CF6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Active management to oversee operations at all times.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713F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05E9637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659A97F0" w14:textId="0417F99F" w:rsidR="00A56FF9" w:rsidRPr="00A56FF9" w:rsidRDefault="009302A1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Competition from bigger organizations.</w:t>
            </w:r>
          </w:p>
        </w:tc>
      </w:tr>
      <w:tr w:rsidR="00A56FF9" w:rsidRPr="00A56FF9" w14:paraId="051685E7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4C607211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2B04D88F" w14:textId="763C2C3E" w:rsidR="00A56FF9" w:rsidRPr="00A56FF9" w:rsidRDefault="00A81CF6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Prior social enterprise experience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AC6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0C85FB8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0B1022DF" w14:textId="02D8F9EE" w:rsidR="00A56FF9" w:rsidRPr="00A56FF9" w:rsidRDefault="00B84A13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Uncertainty of the business picking up or not.</w:t>
            </w:r>
          </w:p>
        </w:tc>
      </w:tr>
      <w:tr w:rsidR="00A56FF9" w:rsidRPr="00A56FF9" w14:paraId="316377EB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4C1BADEF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5CEC7A72" w14:textId="7D7A2C46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25255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7ABD8EC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551C1521" w14:textId="5B70C1FE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56FF9" w:rsidRPr="00A56FF9" w14:paraId="6917FFCE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4FFC3F8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bookmarkStart w:id="0" w:name="_GoBack"/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  <w:bookmarkEnd w:id="0"/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1B1EBB26" w14:textId="53016D0B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59C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2CC5F664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418A136C" w14:textId="4E07BC4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56FF9" w:rsidRPr="00A56FF9" w14:paraId="13AA5E52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58BD7F6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78CDEFD4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8E8E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52479ED9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20A5CCB1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56FF9" w:rsidRPr="00A56FF9" w14:paraId="70C7AA49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09F1363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7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05B9F8A9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179A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6EE74F3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3AD74D92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56FF9" w:rsidRPr="00A56FF9" w14:paraId="34410430" w14:textId="77777777" w:rsidTr="00DB1AD7">
        <w:trPr>
          <w:trHeight w:val="28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A0F7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F3AE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2CC8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D4F1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E4B0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6FF9" w:rsidRPr="00A56FF9" w14:paraId="5361FCE8" w14:textId="77777777" w:rsidTr="00C13549">
        <w:trPr>
          <w:trHeight w:val="504"/>
        </w:trPr>
        <w:tc>
          <w:tcPr>
            <w:tcW w:w="568" w:type="dxa"/>
            <w:tcBorders>
              <w:top w:val="single" w:sz="4" w:space="0" w:color="618436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618436"/>
            <w:noWrap/>
            <w:vAlign w:val="center"/>
            <w:hideMark/>
          </w:tcPr>
          <w:p w14:paraId="3D4A6D85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2C774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A2C774"/>
                <w:sz w:val="44"/>
                <w:szCs w:val="44"/>
              </w:rPr>
              <w:t>O</w:t>
            </w:r>
          </w:p>
        </w:tc>
        <w:tc>
          <w:tcPr>
            <w:tcW w:w="4698" w:type="dxa"/>
            <w:tcBorders>
              <w:top w:val="single" w:sz="4" w:space="0" w:color="618436"/>
              <w:left w:val="nil"/>
              <w:bottom w:val="single" w:sz="4" w:space="0" w:color="618436"/>
              <w:right w:val="single" w:sz="4" w:space="0" w:color="618436"/>
            </w:tcBorders>
            <w:shd w:val="clear" w:color="000000" w:fill="618436"/>
            <w:noWrap/>
            <w:vAlign w:val="center"/>
            <w:hideMark/>
          </w:tcPr>
          <w:p w14:paraId="6B58571D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EXTERNAL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OPPORTUNITIES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DE89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"/>
                <w:szCs w:val="2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"/>
                <w:szCs w:val="2"/>
              </w:rPr>
              <w:t>[42]</w:t>
            </w:r>
          </w:p>
        </w:tc>
        <w:tc>
          <w:tcPr>
            <w:tcW w:w="632" w:type="dxa"/>
            <w:tcBorders>
              <w:top w:val="single" w:sz="4" w:space="0" w:color="C04E4E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C04E4E"/>
            <w:noWrap/>
            <w:vAlign w:val="center"/>
            <w:hideMark/>
          </w:tcPr>
          <w:p w14:paraId="69EFEFE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99595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D99595"/>
                <w:sz w:val="44"/>
                <w:szCs w:val="44"/>
              </w:rPr>
              <w:t>T</w:t>
            </w:r>
          </w:p>
        </w:tc>
        <w:tc>
          <w:tcPr>
            <w:tcW w:w="4592" w:type="dxa"/>
            <w:tcBorders>
              <w:top w:val="single" w:sz="4" w:space="0" w:color="C04E4E"/>
              <w:left w:val="nil"/>
              <w:bottom w:val="single" w:sz="4" w:space="0" w:color="C04E4E"/>
              <w:right w:val="single" w:sz="4" w:space="0" w:color="C04E4E"/>
            </w:tcBorders>
            <w:shd w:val="clear" w:color="000000" w:fill="C04E4E"/>
            <w:noWrap/>
            <w:vAlign w:val="center"/>
            <w:hideMark/>
          </w:tcPr>
          <w:p w14:paraId="34D46636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 xml:space="preserve">EXTERNAL 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THREATS</w:t>
            </w:r>
          </w:p>
        </w:tc>
      </w:tr>
      <w:tr w:rsidR="00A56FF9" w:rsidRPr="00A56FF9" w14:paraId="0E47D5A0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71304192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63507074" w14:textId="2ED0B841" w:rsidR="00A56FF9" w:rsidRPr="00A56FF9" w:rsidRDefault="002724F6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Mentorship skills to the youth of the local community.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FA12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60E4358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2DE6E765" w14:textId="69D513A4" w:rsidR="00A56FF9" w:rsidRPr="00A56FF9" w:rsidRDefault="002724F6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Adverse political environment.</w:t>
            </w:r>
          </w:p>
        </w:tc>
      </w:tr>
      <w:tr w:rsidR="00A56FF9" w:rsidRPr="00A56FF9" w14:paraId="44DE1FD5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74DB1CF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14F3E2CA" w14:textId="0A6DA3D8" w:rsidR="00A56FF9" w:rsidRPr="00A56FF9" w:rsidRDefault="002724F6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Activism will be witnessed in the community.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20F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7C0CBB4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0F798B35" w14:textId="1C558CCC" w:rsidR="00A56FF9" w:rsidRPr="00A56FF9" w:rsidRDefault="002724F6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Stiff competition from other organizations.</w:t>
            </w:r>
          </w:p>
        </w:tc>
      </w:tr>
      <w:tr w:rsidR="00A56FF9" w:rsidRPr="00A56FF9" w14:paraId="767C6D79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18781555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51D72762" w14:textId="7D77B4EC" w:rsidR="00A56FF9" w:rsidRPr="00A56FF9" w:rsidRDefault="002724F6" w:rsidP="002724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Local community will grow.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BBB5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3E43F82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5094C5FD" w14:textId="54B1090E" w:rsidR="00A56FF9" w:rsidRPr="00A56FF9" w:rsidRDefault="002724F6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Inadequate technology.</w:t>
            </w:r>
          </w:p>
        </w:tc>
      </w:tr>
      <w:tr w:rsidR="00A56FF9" w:rsidRPr="00A56FF9" w14:paraId="735301F7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1E80B0BF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4A09578B" w14:textId="181057EE" w:rsidR="00A56FF9" w:rsidRPr="00A56FF9" w:rsidRDefault="002724F6" w:rsidP="002724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Avenue for youth to get self-help that they need.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4643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65445F3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0B05A9E2" w14:textId="4F9E94A5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56FF9" w:rsidRPr="00A56FF9" w14:paraId="6049F6D8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527F49C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783E4A9B" w14:textId="0AE17B5C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0B0E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70D1DD8B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3E2D05F2" w14:textId="76FD5068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56FF9" w:rsidRPr="00A56FF9" w14:paraId="680E39C6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108FA5D2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71D92B99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8345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183ABD1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2075F394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56FF9" w:rsidRPr="00A56FF9" w14:paraId="2714FA72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04CB45F0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8"/>
                <w:szCs w:val="28"/>
              </w:rPr>
              <w:t>7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0546B5F9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C443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4BD8F7A9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5DA1E682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56FF9" w:rsidRPr="00A56FF9" w14:paraId="7DC6854C" w14:textId="77777777" w:rsidTr="00DB1AD7">
        <w:trPr>
          <w:trHeight w:val="43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AC7F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701C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B245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6E194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9C72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6FF9" w:rsidRPr="00A56FF9" w14:paraId="1B4B3E06" w14:textId="77777777" w:rsidTr="00C13549">
        <w:trPr>
          <w:trHeight w:val="504"/>
        </w:trPr>
        <w:tc>
          <w:tcPr>
            <w:tcW w:w="1074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noWrap/>
            <w:vAlign w:val="center"/>
            <w:hideMark/>
          </w:tcPr>
          <w:p w14:paraId="43F4A42D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  <w:t>ACTION ITEMS &amp; GOALS</w:t>
            </w:r>
          </w:p>
        </w:tc>
      </w:tr>
      <w:tr w:rsidR="00A56FF9" w:rsidRPr="00A56FF9" w14:paraId="55AD28CC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30972055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1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C0208A" w14:textId="3942A7CA" w:rsidR="00A56FF9" w:rsidRPr="00A56FF9" w:rsidRDefault="00840299" w:rsidP="00A56F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Invest in technology so as to remain relevant.</w:t>
            </w:r>
          </w:p>
        </w:tc>
      </w:tr>
      <w:tr w:rsidR="00A56FF9" w:rsidRPr="00A56FF9" w14:paraId="0C4BFDB3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6F02EBB4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2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19512C" w14:textId="4D2BC859" w:rsidR="00A56FF9" w:rsidRPr="00A56FF9" w:rsidRDefault="00840299" w:rsidP="00A56F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Being true to company goals in order to do away with stiff competition.</w:t>
            </w:r>
          </w:p>
        </w:tc>
      </w:tr>
      <w:tr w:rsidR="00A56FF9" w:rsidRPr="00A56FF9" w14:paraId="34778143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5A50610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3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A7B27E" w14:textId="75AF0C11" w:rsidR="00A56FF9" w:rsidRPr="00A56FF9" w:rsidRDefault="007E159A" w:rsidP="00A56F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To improve on our customer service in order to instill trust from our investors.</w:t>
            </w:r>
          </w:p>
        </w:tc>
      </w:tr>
      <w:tr w:rsidR="00A56FF9" w:rsidRPr="00A56FF9" w14:paraId="014B7A7E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67A6B9F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4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39DFCD" w14:textId="77777777" w:rsidR="00A56FF9" w:rsidRPr="00A56FF9" w:rsidRDefault="00A56FF9" w:rsidP="00A56FF9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A56FF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14:paraId="548947D6" w14:textId="52D319A3" w:rsidR="0051799D" w:rsidRDefault="00F84328" w:rsidP="00F84328">
      <w:pPr>
        <w:tabs>
          <w:tab w:val="left" w:pos="7328"/>
        </w:tabs>
      </w:pPr>
      <w:r>
        <w:tab/>
      </w:r>
    </w:p>
    <w:sectPr w:rsidR="0051799D" w:rsidSect="00F84328">
      <w:headerReference w:type="default" r:id="rId6"/>
      <w:footerReference w:type="default" r:id="rId7"/>
      <w:pgSz w:w="12240" w:h="15840" w:code="1"/>
      <w:pgMar w:top="504" w:right="720" w:bottom="360" w:left="720" w:header="21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14334C" w14:textId="77777777" w:rsidR="003277CB" w:rsidRDefault="003277CB" w:rsidP="00A56FF9">
      <w:pPr>
        <w:spacing w:after="0" w:line="240" w:lineRule="auto"/>
      </w:pPr>
      <w:r>
        <w:separator/>
      </w:r>
    </w:p>
  </w:endnote>
  <w:endnote w:type="continuationSeparator" w:id="0">
    <w:p w14:paraId="276E8B14" w14:textId="77777777" w:rsidR="003277CB" w:rsidRDefault="003277CB" w:rsidP="00A5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D715B" w14:textId="16B6CB54" w:rsidR="00A56FF9" w:rsidRPr="00C13549" w:rsidRDefault="00664FC1">
    <w:pPr>
      <w:pStyle w:val="Footer"/>
      <w:rPr>
        <w:color w:val="808080" w:themeColor="background1" w:themeShade="80"/>
        <w:sz w:val="16"/>
        <w:szCs w:val="16"/>
      </w:rPr>
    </w:pPr>
    <w:hyperlink r:id="rId1" w:history="1">
      <w:r w:rsidR="00A56FF9" w:rsidRPr="00C13549">
        <w:rPr>
          <w:rStyle w:val="Hyperlink"/>
          <w:color w:val="808080" w:themeColor="background1" w:themeShade="80"/>
          <w:sz w:val="16"/>
          <w:szCs w:val="16"/>
          <w:u w:val="none"/>
        </w:rPr>
        <w:t>https://www.vertex42.com/ExcelTemplates/swot-analysis-template.html</w:t>
      </w:r>
    </w:hyperlink>
    <w:r w:rsidR="00A56FF9" w:rsidRPr="00C13549">
      <w:rPr>
        <w:color w:val="808080" w:themeColor="background1" w:themeShade="80"/>
        <w:sz w:val="16"/>
        <w:szCs w:val="16"/>
      </w:rPr>
      <w:t xml:space="preserve">  </w:t>
    </w:r>
    <w:r w:rsidR="00A56FF9" w:rsidRPr="00C13549">
      <w:rPr>
        <w:color w:val="808080" w:themeColor="background1" w:themeShade="80"/>
        <w:sz w:val="16"/>
        <w:szCs w:val="16"/>
      </w:rPr>
      <w:tab/>
      <w:t xml:space="preserve">                                           SWOT Analysis Template © 2019 by Vertex42.com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58B1E" w14:textId="77777777" w:rsidR="003277CB" w:rsidRDefault="003277CB" w:rsidP="00A56FF9">
      <w:pPr>
        <w:spacing w:after="0" w:line="240" w:lineRule="auto"/>
      </w:pPr>
      <w:r>
        <w:separator/>
      </w:r>
    </w:p>
  </w:footnote>
  <w:footnote w:type="continuationSeparator" w:id="0">
    <w:p w14:paraId="63067889" w14:textId="77777777" w:rsidR="003277CB" w:rsidRDefault="003277CB" w:rsidP="00A5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7742CA" w14:textId="38ACAA8E" w:rsidR="00F84328" w:rsidRPr="00A07693" w:rsidRDefault="00F84328" w:rsidP="00F84328">
    <w:pPr>
      <w:pStyle w:val="Header"/>
      <w:jc w:val="center"/>
      <w:rPr>
        <w:color w:val="FFFFFF" w:themeColor="background1"/>
      </w:rPr>
    </w:pPr>
    <w:r w:rsidRPr="00A07693">
      <w:rPr>
        <w:color w:val="FFFFFF" w:themeColor="background1"/>
        <w:sz w:val="16"/>
        <w:szCs w:val="16"/>
      </w:rPr>
      <w:t>SWOT Analysis Template © 2019 by Vertex42.com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F9"/>
    <w:rsid w:val="00093904"/>
    <w:rsid w:val="002724F6"/>
    <w:rsid w:val="003277CB"/>
    <w:rsid w:val="00440A7C"/>
    <w:rsid w:val="0051799D"/>
    <w:rsid w:val="00664FC1"/>
    <w:rsid w:val="006D7B2B"/>
    <w:rsid w:val="007E159A"/>
    <w:rsid w:val="008011DA"/>
    <w:rsid w:val="00840299"/>
    <w:rsid w:val="009302A1"/>
    <w:rsid w:val="00A07693"/>
    <w:rsid w:val="00A56FF9"/>
    <w:rsid w:val="00A81CF6"/>
    <w:rsid w:val="00B84A13"/>
    <w:rsid w:val="00C13549"/>
    <w:rsid w:val="00DB1AD7"/>
    <w:rsid w:val="00F84328"/>
    <w:rsid w:val="00FA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5F932"/>
  <w15:chartTrackingRefBased/>
  <w15:docId w15:val="{F3EC5873-3093-411A-863E-D95C0259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FF9"/>
  </w:style>
  <w:style w:type="paragraph" w:styleId="Footer">
    <w:name w:val="footer"/>
    <w:basedOn w:val="Normal"/>
    <w:link w:val="FooterChar"/>
    <w:uiPriority w:val="99"/>
    <w:unhideWhenUsed/>
    <w:rsid w:val="00A5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FF9"/>
  </w:style>
  <w:style w:type="character" w:styleId="Hyperlink">
    <w:name w:val="Hyperlink"/>
    <w:basedOn w:val="DefaultParagraphFont"/>
    <w:uiPriority w:val="99"/>
    <w:unhideWhenUsed/>
    <w:rsid w:val="00A56FF9"/>
    <w:rPr>
      <w:color w:val="4C92AE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6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4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ertex42.com/ExcelTemplates/swot-analysis-template.html" TargetMode="External"/></Relationships>
</file>

<file path=word/theme/theme1.xml><?xml version="1.0" encoding="utf-8"?>
<a:theme xmlns:a="http://schemas.openxmlformats.org/drawingml/2006/main" name="Vertex42 2019">
  <a:themeElements>
    <a:clrScheme name="Vertex42 - CalendarBoldBlue">
      <a:dk1>
        <a:sysClr val="windowText" lastClr="000000"/>
      </a:dk1>
      <a:lt1>
        <a:sysClr val="window" lastClr="FFFFFF"/>
      </a:lt1>
      <a:dk2>
        <a:srgbClr val="3A5D9C"/>
      </a:dk2>
      <a:lt2>
        <a:srgbClr val="EEECE2"/>
      </a:lt2>
      <a:accent1>
        <a:srgbClr val="3969AD"/>
      </a:accent1>
      <a:accent2>
        <a:srgbClr val="C04E4E"/>
      </a:accent2>
      <a:accent3>
        <a:srgbClr val="E68422"/>
      </a:accent3>
      <a:accent4>
        <a:srgbClr val="846648"/>
      </a:accent4>
      <a:accent5>
        <a:srgbClr val="26AA26"/>
      </a:accent5>
      <a:accent6>
        <a:srgbClr val="7860B4"/>
      </a:accent6>
      <a:hlink>
        <a:srgbClr val="4C92AE"/>
      </a:hlink>
      <a:folHlink>
        <a:srgbClr val="9696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SWOT Analysis Template</vt:lpstr>
    </vt:vector>
  </TitlesOfParts>
  <Company>Vertex42 LLC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Analysis Template</dc:title>
  <dc:subject/>
  <dc:creator>vertex42.com</dc:creator>
  <cp:keywords/>
  <dc:description>(c) 2019 Vertex42 LLC. All Rights Reserved.</dc:description>
  <cp:lastModifiedBy>hp</cp:lastModifiedBy>
  <cp:revision>2</cp:revision>
  <dcterms:created xsi:type="dcterms:W3CDTF">2020-04-30T20:50:00Z</dcterms:created>
  <dcterms:modified xsi:type="dcterms:W3CDTF">2020-04-30T20:50:00Z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(c) 2019 Vertex42 LLC. All Rights Reserved.</vt:lpwstr>
  </property>
  <property fmtid="{D5CDD505-2E9C-101B-9397-08002B2CF9AE}" pid="3" name="Version">
    <vt:lpwstr>1.0.0</vt:lpwstr>
  </property>
  <property fmtid="{D5CDD505-2E9C-101B-9397-08002B2CF9AE}" pid="4" name="Source">
    <vt:lpwstr>https://www.vertex42.com/ExcelTemplates/swot-analysis-template.html</vt:lpwstr>
  </property>
</Properties>
</file>